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DF" w:rsidRDefault="00A571DF" w:rsidP="00A571DF">
      <w:pPr>
        <w:tabs>
          <w:tab w:val="left" w:pos="6096"/>
        </w:tabs>
        <w:spacing w:after="0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Приложение к приказу </w:t>
      </w:r>
    </w:p>
    <w:p w:rsidR="00A571DF" w:rsidRDefault="00A571DF" w:rsidP="00A571DF">
      <w:pPr>
        <w:tabs>
          <w:tab w:val="left" w:pos="6096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№ 134/3-0 от 12.11.2025 г.</w:t>
      </w:r>
    </w:p>
    <w:p w:rsidR="00A571DF" w:rsidRDefault="00A571DF" w:rsidP="00A57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71DF" w:rsidRDefault="00A571DF" w:rsidP="00A57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школьном конкурсе сочинений</w:t>
      </w:r>
    </w:p>
    <w:p w:rsidR="00A571DF" w:rsidRDefault="00A571DF" w:rsidP="00A57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 любовью о своей школе…»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71DF" w:rsidRDefault="00A571DF" w:rsidP="00A5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 Общие положения 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1.1.Настоящее положение определяет цели, задачи, условия, сроки и порядок проведения конкурса сочинений «С любовью о своей школе» (далее - конкурс). 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Организатором конкурса выступает МБОУ УСОШ №1 им. А.С.Попова. 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Цели и задачи конкурса </w:t>
      </w:r>
    </w:p>
    <w:p w:rsidR="00A571DF" w:rsidRDefault="00A571DF" w:rsidP="00A571DF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2.1.Привлечение внимания обучающихся и их родных, а также представителей общественности, имеющих отношение к школе, к общественным и социально значимым событиям, проектам в области образования (в частности, мероприятиям, посвящённым юбилею школы); </w:t>
      </w:r>
    </w:p>
    <w:p w:rsidR="00A571DF" w:rsidRDefault="00A571DF" w:rsidP="00A571DF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Создание условий для формирования у обучающихся и их родных, а также представителей общественности, имеющих отношение к школе, активной жизненной позиции и желания участвовать в общественной жизни школы. Формирование чувства гордости и приверженности своей школе.</w:t>
      </w:r>
    </w:p>
    <w:p w:rsidR="00A571DF" w:rsidRDefault="00A571DF" w:rsidP="00A571DF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2.3.Поддержание имиджа школы как одного из старейших образовательных учреждений Тверской области; </w:t>
      </w:r>
    </w:p>
    <w:p w:rsidR="00A571DF" w:rsidRDefault="00A571DF" w:rsidP="00A571DF">
      <w:pPr>
        <w:tabs>
          <w:tab w:val="left" w:pos="-426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2.4.Содействие преемственности поколений, сближению взрослых и детей посредством включения их в совместную творческую деятельность.</w:t>
      </w:r>
    </w:p>
    <w:p w:rsidR="00A571DF" w:rsidRDefault="00A571DF" w:rsidP="00A571DF">
      <w:pPr>
        <w:tabs>
          <w:tab w:val="left" w:pos="0"/>
        </w:tabs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</w:p>
    <w:p w:rsidR="00A571DF" w:rsidRDefault="00A571DF" w:rsidP="00A5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Участники конкурса 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 В конкурсе могут принять участие бывшие обучающиеся или выпускники этой школы, а также педагоги, ветераны педагогического труда, работавшие в школе ранее, в том числе родные и знакомые обучающихся и работников школы.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71DF" w:rsidRDefault="00A571DF" w:rsidP="00A5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.Тематические направления Конкурса и жанры конкурсных работ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Тематические направления Конкурса: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«Наша школа вчера, сегодня, завтра»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«Размышления о школьной жизни»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 любовью о своей школе»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«Мой любимый учитель»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будто вчера я иду этим школьным двором»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«Первая школа – школа моей мечты»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</w:rPr>
        <w:t>Жанры конкурсных работ: рассказ, сказка, письмо, заочная экскурсия, очерк, слово, эссе, стихотворение.</w:t>
      </w:r>
      <w:proofErr w:type="gramEnd"/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Выбор жанра конкурсной работы участник Конкурса осуществляет самостоятельно.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4.5. Правила оформления сочинений: </w:t>
      </w:r>
    </w:p>
    <w:p w:rsidR="00A571DF" w:rsidRDefault="00A571DF" w:rsidP="00A571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шрифт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Times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New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Roman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; размер шрифта 12-14; межстрочный интервал 1,5; выравнивание по ширине</w:t>
      </w:r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бъем  - от 1 до 5 печатных страниц; </w:t>
      </w:r>
    </w:p>
    <w:p w:rsidR="00A571DF" w:rsidRDefault="00A571DF" w:rsidP="00A571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титульном листе (не входит в подсчет) указать фамилию, имя, отчество автора, годы обучения (работы) в этой школе, указать тематическое направление, жанр и название конкурсной работы, для связи – адрес электронной почты или контактный телефон;</w:t>
      </w:r>
    </w:p>
    <w:p w:rsidR="00A571DF" w:rsidRDefault="00A571DF" w:rsidP="00A571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 творческое оформление: фотографии и иллюстрации (не входят в подсчет).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1DF" w:rsidRDefault="00A571DF" w:rsidP="00A5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Сроки и порядок проведения конкурса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Работы на конкурс принимаются в бумажном (распечатанном) виде в школьной библиотеке или в электронном виде по электронной почте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ydomlya.sosh1@tvershkola.ru</w:t>
        </w:r>
      </w:hyperlink>
      <w:r>
        <w:t xml:space="preserve"> </w:t>
      </w:r>
      <w:r>
        <w:rPr>
          <w:rFonts w:ascii="Times New Roman" w:hAnsi="Times New Roman"/>
          <w:sz w:val="28"/>
        </w:rPr>
        <w:t>(с пометкой «конкурс сочинений»)</w:t>
      </w:r>
      <w:r>
        <w:rPr>
          <w:rFonts w:ascii="Times New Roman" w:hAnsi="Times New Roman"/>
          <w:sz w:val="36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срок до 30 декабря 2025 года.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Оценка конкурсных работ, определение победителей до 30  января 2026 года.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5.3.Награждение победителей Конкурса  в срок до 7 февраля 2026 года.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VI. Жюри конкурса и критерии оценки работ 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Для организации конкурса и определения лучших работ формируется жюри. В состав  жюри входят учителя русского языка и литературы МБОУ УСОШ №1 им. А.С. Попова Лисицына С.О., </w:t>
      </w:r>
      <w:proofErr w:type="spellStart"/>
      <w:r>
        <w:rPr>
          <w:rFonts w:ascii="Times New Roman" w:hAnsi="Times New Roman"/>
          <w:sz w:val="28"/>
          <w:szCs w:val="28"/>
        </w:rPr>
        <w:t>Питева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И.С., Волкова Е.А., Иванова Н.М., Сидорова Ю.Н., Николаева В.В.; заведующая школьной библиотекой Иванова Т.И.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Жюри осуществляет оценку представленных работ и решением определяет победителей и призёров.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Критерии и порядок оценивания конкурсных работ</w:t>
      </w:r>
    </w:p>
    <w:p w:rsidR="00A571DF" w:rsidRDefault="00A571DF" w:rsidP="00A571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Оценивание конкурсных работ осуществляется по следующим критериям:</w:t>
      </w:r>
    </w:p>
    <w:p w:rsidR="00A571DF" w:rsidRDefault="00A571DF" w:rsidP="00A571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сочинения тематическим направлениям конкурса и формулировке темы сочинения;</w:t>
      </w:r>
    </w:p>
    <w:p w:rsidR="00A571DF" w:rsidRDefault="00A571DF" w:rsidP="00A571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в сочинении характеристик выбранного жанра;</w:t>
      </w:r>
    </w:p>
    <w:p w:rsidR="00A571DF" w:rsidRDefault="00A571DF" w:rsidP="00A571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композиция сочинения;</w:t>
      </w:r>
    </w:p>
    <w:p w:rsidR="00A571DF" w:rsidRDefault="00A571DF" w:rsidP="00A571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выражение в сочинении авторской позиции; творческие, оригинальные </w:t>
      </w:r>
      <w:proofErr w:type="spellStart"/>
      <w:r>
        <w:rPr>
          <w:rFonts w:ascii="Times New Roman" w:hAnsi="Times New Roman"/>
          <w:sz w:val="28"/>
          <w:szCs w:val="28"/>
        </w:rPr>
        <w:t>креативные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подходы, используемые для аргументации позиции</w:t>
      </w:r>
    </w:p>
    <w:p w:rsidR="00A571DF" w:rsidRDefault="00A571DF" w:rsidP="00A571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своеобразие и речевое оформление сочинения;</w:t>
      </w:r>
    </w:p>
    <w:p w:rsidR="00A571DF" w:rsidRDefault="00A571DF" w:rsidP="00A571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грамотность сочинения.</w:t>
      </w:r>
    </w:p>
    <w:p w:rsidR="00A571DF" w:rsidRDefault="00A571DF" w:rsidP="00A571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"Общее читательское восприятие текста сочинения" - дополнительные вариативные баллы (до 10 по усмотрению члена жюри).</w:t>
      </w:r>
    </w:p>
    <w:p w:rsidR="00A571DF" w:rsidRDefault="00A571DF" w:rsidP="00A571D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446" w:type="dxa"/>
        <w:tblInd w:w="0" w:type="dxa"/>
        <w:tblLook w:val="04A0"/>
      </w:tblPr>
      <w:tblGrid>
        <w:gridCol w:w="817"/>
        <w:gridCol w:w="2977"/>
        <w:gridCol w:w="3685"/>
        <w:gridCol w:w="1967"/>
      </w:tblGrid>
      <w:tr w:rsidR="00A571DF" w:rsidTr="00A571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A571DF" w:rsidRDefault="00A571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баллах</w:t>
            </w:r>
          </w:p>
        </w:tc>
      </w:tr>
      <w:tr w:rsidR="00A571DF" w:rsidTr="00A571DF">
        <w:trPr>
          <w:trHeight w:val="8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Формулировка темы сочинения и соответствие сочинения тематическим направлениям Конкурса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 w:rsidP="005F7FD5">
            <w:pPr>
              <w:pStyle w:val="a4"/>
              <w:numPr>
                <w:ilvl w:val="1"/>
                <w:numId w:val="3"/>
              </w:numPr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сочинения одному из тематических направлений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 w:rsidP="005F7FD5">
            <w:pPr>
              <w:pStyle w:val="a4"/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использование дополнительного материала, входящего в тематику конкурса (фото, рисунки,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 w:rsidP="005F7FD5">
            <w:pPr>
              <w:pStyle w:val="a4"/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оригинальность формулировки темы сочинения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 w:rsidP="005F7FD5">
            <w:pPr>
              <w:pStyle w:val="a4"/>
              <w:numPr>
                <w:ilvl w:val="1"/>
                <w:numId w:val="3"/>
              </w:numPr>
              <w:ind w:left="34" w:hanging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адекватность темы сочинения выбранному жанру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 w:rsidP="005F7FD5">
            <w:pPr>
              <w:pStyle w:val="a4"/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темы и содержания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Композиция сочинения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3.1. цельность, логичность и соразмерность композиции сочинения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8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Авторское восприятие тематики и проблематики сочинения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4.1.заинтересованность автора в рассматриваемых вопросах и проблемах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0-10 </w:t>
            </w:r>
          </w:p>
        </w:tc>
      </w:tr>
      <w:tr w:rsidR="00A571DF" w:rsidTr="00A571DF">
        <w:trPr>
          <w:trHeight w:val="10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4.2.соотнесенность содержания работы с личностным интеллектуальным и эмоционально-эстетическим опытом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0-10</w:t>
            </w:r>
          </w:p>
        </w:tc>
      </w:tr>
      <w:tr w:rsidR="00A571DF" w:rsidTr="00A571DF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4.3. воплощение в работе собственной человеческой позиции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0-10 </w:t>
            </w:r>
          </w:p>
        </w:tc>
      </w:tr>
      <w:tr w:rsidR="00A571DF" w:rsidTr="00A571DF">
        <w:trPr>
          <w:trHeight w:val="28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сочинения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5.1.богатство лексики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5.2.разнообразие синтаксических конструкций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2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5.3.использование тропов (эпитет, сравнение, метафора, олицетворение, аллегория, гипербола и др.) и стилистических фигур (антитеза, риторический вопрос, риторическое обращение, риторическое определение и др.)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5.4.использование афоризмов, цитат, пословиц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5.5.наличие оригинальных образов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5.6.грамотность (наличие/отсутствие орфографических, пунктуационных, грамматических ошибок)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0-3 </w:t>
            </w:r>
          </w:p>
        </w:tc>
      </w:tr>
      <w:tr w:rsidR="00A571DF" w:rsidTr="00A571DF">
        <w:trPr>
          <w:trHeight w:val="9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читательское восприятие текста сочинения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 вариативные баллы по усмотрению члена жюри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</w:t>
            </w:r>
          </w:p>
        </w:tc>
      </w:tr>
      <w:tr w:rsidR="00A571DF" w:rsidTr="00A571DF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F" w:rsidRDefault="00A5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Максимальный бал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1DF" w:rsidRDefault="00A57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bookmarkStart w:id="0" w:name="_GoBack"/>
            <w:bookmarkEnd w:id="0"/>
          </w:p>
        </w:tc>
      </w:tr>
    </w:tbl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1DF" w:rsidRDefault="00A571DF" w:rsidP="00A5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VII. Подведение итогов 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По итогам конкурса определяются победители и призёры, а также участники.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Победители и призёры награждаются грамотами школы и ценными подарками.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Лучшие сочинения оформляются и публикуются на школьном сайте и в СМИ, а также публикуются в сборнике сочинений к юбилею школы.</w:t>
      </w:r>
    </w:p>
    <w:p w:rsidR="00A571DF" w:rsidRDefault="00A571DF" w:rsidP="00A5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Жюри и администрация школы имеют право учредить специальные номинации для участников конкурса.</w:t>
      </w:r>
    </w:p>
    <w:p w:rsidR="00A571DF" w:rsidRDefault="00A571DF" w:rsidP="00A571DF">
      <w:pPr>
        <w:pStyle w:val="a4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571DF" w:rsidRDefault="00A571DF" w:rsidP="00A571DF">
      <w:pPr>
        <w:pStyle w:val="a4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 Авторские права.</w:t>
      </w:r>
    </w:p>
    <w:p w:rsidR="00A571DF" w:rsidRDefault="00A571DF" w:rsidP="00A571DF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 Присылая свою работу на Конкурс,   участники  автоматически дают право организаторам Конкурса на использование присланного материала (размещение в сети Интернет, участие в творческих проектах и т.п.). </w:t>
      </w:r>
    </w:p>
    <w:p w:rsidR="00A571DF" w:rsidRDefault="00A571DF" w:rsidP="00A571DF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Участники Конкурса дают свое согласие на обработку своих персональных данных: фамилии, имени, отчества, года и места рождения, электронной почты, иных персональных данных, сообщенных участником конкурса.</w:t>
      </w:r>
    </w:p>
    <w:p w:rsidR="00A571DF" w:rsidRDefault="00A571DF" w:rsidP="00A57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1DF" w:rsidRDefault="00A571DF" w:rsidP="00A571DF">
      <w:pPr>
        <w:ind w:firstLine="567"/>
        <w:jc w:val="center"/>
        <w:rPr>
          <w:rFonts w:ascii="Times New Roman" w:eastAsia="TimesNewRomanPSMT" w:hAnsi="Times New Roman"/>
          <w:bCs/>
        </w:rPr>
      </w:pPr>
      <w:r>
        <w:rPr>
          <w:rFonts w:ascii="Times New Roman" w:hAnsi="Times New Roman"/>
        </w:rPr>
        <w:tab/>
      </w:r>
    </w:p>
    <w:p w:rsidR="00A571DF" w:rsidRDefault="00A571DF" w:rsidP="00A571DF">
      <w:pPr>
        <w:rPr>
          <w:rFonts w:ascii="Times New Roman" w:eastAsia="TimesNewRomanPSMT" w:hAnsi="Times New Roman"/>
          <w:bCs/>
        </w:rPr>
      </w:pPr>
    </w:p>
    <w:p w:rsidR="00A571DF" w:rsidRDefault="00A571DF" w:rsidP="00A571DF">
      <w:pPr>
        <w:rPr>
          <w:rFonts w:ascii="Times New Roman" w:eastAsia="TimesNewRomanPSMT" w:hAnsi="Times New Roman"/>
          <w:bCs/>
        </w:rPr>
      </w:pPr>
    </w:p>
    <w:p w:rsidR="00A571DF" w:rsidRDefault="00A571DF" w:rsidP="00A571DF">
      <w:pPr>
        <w:rPr>
          <w:rFonts w:ascii="Times New Roman" w:eastAsia="TimesNewRomanPSMT" w:hAnsi="Times New Roman"/>
          <w:bCs/>
        </w:rPr>
      </w:pPr>
    </w:p>
    <w:p w:rsidR="00A571DF" w:rsidRDefault="00A571DF" w:rsidP="00A571DF">
      <w:pPr>
        <w:rPr>
          <w:rFonts w:ascii="Times New Roman" w:eastAsia="TimesNewRomanPSMT" w:hAnsi="Times New Roman"/>
          <w:bCs/>
        </w:rPr>
      </w:pPr>
    </w:p>
    <w:p w:rsidR="00A571DF" w:rsidRDefault="00A571DF" w:rsidP="00A571DF">
      <w:pPr>
        <w:rPr>
          <w:rFonts w:ascii="Times New Roman" w:eastAsia="TimesNewRomanPSMT" w:hAnsi="Times New Roman"/>
          <w:bCs/>
        </w:rPr>
      </w:pPr>
    </w:p>
    <w:p w:rsidR="00A571DF" w:rsidRDefault="00A571DF" w:rsidP="00A571DF">
      <w:pPr>
        <w:rPr>
          <w:rFonts w:ascii="Times New Roman" w:eastAsia="TimesNewRomanPSMT" w:hAnsi="Times New Roman"/>
          <w:bCs/>
        </w:rPr>
      </w:pPr>
    </w:p>
    <w:p w:rsidR="00A571DF" w:rsidRDefault="00A571DF" w:rsidP="00A571DF">
      <w:pPr>
        <w:spacing w:line="254" w:lineRule="auto"/>
        <w:rPr>
          <w:rFonts w:ascii="Times New Roman" w:eastAsia="TimesNewRomanPSMT" w:hAnsi="Times New Roman"/>
          <w:bCs/>
        </w:rPr>
      </w:pPr>
    </w:p>
    <w:p w:rsidR="006F36D7" w:rsidRDefault="006F36D7"/>
    <w:sectPr w:rsidR="006F36D7" w:rsidSect="00A571D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6D31"/>
    <w:multiLevelType w:val="multilevel"/>
    <w:tmpl w:val="823CD516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">
    <w:nsid w:val="2F3E17CA"/>
    <w:multiLevelType w:val="hybridMultilevel"/>
    <w:tmpl w:val="AA505720"/>
    <w:lvl w:ilvl="0" w:tplc="79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87110"/>
    <w:multiLevelType w:val="hybridMultilevel"/>
    <w:tmpl w:val="C7604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characterSpacingControl w:val="doNotCompress"/>
  <w:compat/>
  <w:rsids>
    <w:rsidRoot w:val="00A571DF"/>
    <w:rsid w:val="00051717"/>
    <w:rsid w:val="00342E32"/>
    <w:rsid w:val="006F36D7"/>
    <w:rsid w:val="007D77E1"/>
    <w:rsid w:val="00A5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DF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1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571DF"/>
    <w:pPr>
      <w:ind w:left="720"/>
      <w:contextualSpacing/>
    </w:pPr>
  </w:style>
  <w:style w:type="table" w:styleId="a5">
    <w:name w:val="Table Grid"/>
    <w:basedOn w:val="a1"/>
    <w:uiPriority w:val="39"/>
    <w:rsid w:val="00A5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omlya.sosh1@tvershko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2025-11-20T07:24:00Z</dcterms:created>
  <dcterms:modified xsi:type="dcterms:W3CDTF">2025-11-20T07:30:00Z</dcterms:modified>
</cp:coreProperties>
</file>